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7rgvdp7c4a4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Produktový popis pro e-shop (Móda)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Letní šaty Bohemian Dream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Objevte kouzlo léta s našimi šaty Bohemian Dream. Tento vzdušný kousek z lehkého bavlněného materiálu vás okouzlí svým bohémským vzorem a pohodlným střihem. Volánkový lem a nastavitelná ramínka zajistí, že se budete cítit jako bohyně při každém kroku.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Ať už míříte na pláž, nebo na letní festival, tyto šaty budou vaším věrným společníkem. Kombinujte je s sandály a velkými slunečními brýlemi pro dokonalý letní look. Dostupné ve velikostech XS-XL a ve třech okouzlujících barvách: slunečnicová žlutá, oceánská modrá a korálově růžová.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Dopřejte si kousek léta ve svém šatníku - objednejte si šaty Bohemian Dream ještě dnes!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